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9B4079">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rPr>
          <w:rFonts w:hint="default" w:ascii="黑体" w:hAnsi="黑体" w:eastAsia="黑体" w:cs="黑体"/>
          <w:b/>
          <w:bCs w:val="0"/>
          <w:sz w:val="32"/>
          <w:szCs w:val="32"/>
          <w:lang w:val="en-US" w:eastAsia="zh-CN"/>
        </w:rPr>
      </w:pPr>
      <w:r>
        <w:rPr>
          <w:rFonts w:hint="eastAsia" w:ascii="黑体" w:hAnsi="黑体" w:eastAsia="黑体" w:cs="黑体"/>
          <w:b/>
          <w:bCs w:val="0"/>
          <w:sz w:val="32"/>
          <w:szCs w:val="32"/>
          <w:lang w:val="en-US" w:eastAsia="zh-CN"/>
        </w:rPr>
        <w:t>附件3</w:t>
      </w:r>
    </w:p>
    <w:p w14:paraId="33544765">
      <w:pPr>
        <w:keepNext w:val="0"/>
        <w:keepLines w:val="0"/>
        <w:pageBreakBefore w:val="0"/>
        <w:widowControl w:val="0"/>
        <w:kinsoku/>
        <w:wordWrap/>
        <w:overflowPunct/>
        <w:topLinePunct w:val="0"/>
        <w:autoSpaceDE/>
        <w:autoSpaceDN/>
        <w:bidi w:val="0"/>
        <w:spacing w:line="520" w:lineRule="exact"/>
        <w:jc w:val="center"/>
        <w:textAlignment w:val="auto"/>
        <w:rPr>
          <w:rFonts w:hint="eastAsia" w:ascii="方正小标宋简体" w:eastAsia="方正小标宋简体"/>
          <w:sz w:val="38"/>
          <w:szCs w:val="38"/>
        </w:rPr>
      </w:pPr>
    </w:p>
    <w:p w14:paraId="5BBED991">
      <w:pPr>
        <w:keepNext w:val="0"/>
        <w:keepLines w:val="0"/>
        <w:pageBreakBefore w:val="0"/>
        <w:widowControl w:val="0"/>
        <w:kinsoku/>
        <w:wordWrap/>
        <w:overflowPunct/>
        <w:topLinePunct w:val="0"/>
        <w:autoSpaceDE/>
        <w:autoSpaceDN/>
        <w:bidi w:val="0"/>
        <w:spacing w:line="520" w:lineRule="exact"/>
        <w:jc w:val="center"/>
        <w:textAlignment w:val="auto"/>
        <w:rPr>
          <w:rFonts w:hint="eastAsia" w:ascii="黑体" w:hAnsi="黑体" w:eastAsia="黑体" w:cs="黑体"/>
          <w:b/>
          <w:bCs/>
          <w:sz w:val="38"/>
          <w:szCs w:val="38"/>
        </w:rPr>
      </w:pPr>
      <w:r>
        <w:rPr>
          <w:rFonts w:hint="eastAsia" w:ascii="黑体" w:hAnsi="黑体" w:eastAsia="黑体" w:cs="黑体"/>
          <w:b/>
          <w:bCs/>
          <w:sz w:val="38"/>
          <w:szCs w:val="38"/>
        </w:rPr>
        <w:t>“诗教中国”诗词讲解</w:t>
      </w:r>
      <w:r>
        <w:rPr>
          <w:rFonts w:hint="eastAsia" w:ascii="黑体" w:hAnsi="黑体" w:eastAsia="黑体" w:cs="黑体"/>
          <w:b/>
          <w:bCs/>
          <w:sz w:val="38"/>
          <w:szCs w:val="38"/>
          <w:lang w:val="en-US" w:eastAsia="zh-CN"/>
        </w:rPr>
        <w:t>大赛校内选拔</w:t>
      </w:r>
      <w:r>
        <w:rPr>
          <w:rFonts w:hint="eastAsia" w:ascii="黑体" w:hAnsi="黑体" w:eastAsia="黑体" w:cs="黑体"/>
          <w:b/>
          <w:bCs/>
          <w:sz w:val="38"/>
          <w:szCs w:val="38"/>
        </w:rPr>
        <w:t>方案</w:t>
      </w:r>
    </w:p>
    <w:p w14:paraId="6F49FCA6">
      <w:pPr>
        <w:keepNext w:val="0"/>
        <w:keepLines w:val="0"/>
        <w:pageBreakBefore w:val="0"/>
        <w:widowControl w:val="0"/>
        <w:tabs>
          <w:tab w:val="left" w:pos="4830"/>
        </w:tabs>
        <w:kinsoku/>
        <w:wordWrap/>
        <w:overflowPunct/>
        <w:topLinePunct w:val="0"/>
        <w:autoSpaceDE/>
        <w:autoSpaceDN/>
        <w:bidi w:val="0"/>
        <w:adjustRightInd w:val="0"/>
        <w:snapToGrid w:val="0"/>
        <w:spacing w:line="520" w:lineRule="exact"/>
        <w:ind w:firstLine="600" w:firstLineChars="200"/>
        <w:textAlignment w:val="auto"/>
        <w:rPr>
          <w:rFonts w:hint="eastAsia" w:ascii="仿宋_GB2312" w:hAnsi="仿宋_GB2312" w:eastAsia="仿宋_GB2312" w:cs="仿宋_GB2312"/>
          <w:sz w:val="30"/>
          <w:szCs w:val="30"/>
        </w:rPr>
      </w:pPr>
    </w:p>
    <w:p w14:paraId="65C5BE72">
      <w:pPr>
        <w:keepNext w:val="0"/>
        <w:keepLines w:val="0"/>
        <w:pageBreakBefore w:val="0"/>
        <w:widowControl w:val="0"/>
        <w:tabs>
          <w:tab w:val="left" w:pos="4830"/>
        </w:tabs>
        <w:kinsoku/>
        <w:wordWrap/>
        <w:overflowPunct/>
        <w:topLinePunct w:val="0"/>
        <w:autoSpaceDE/>
        <w:autoSpaceDN/>
        <w:bidi w:val="0"/>
        <w:adjustRightInd w:val="0"/>
        <w:snapToGrid w:val="0"/>
        <w:spacing w:line="52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根据《上海市教育委员会关于举办第七届中华经典诵写讲大赛上海赛区比赛的通知》（沪教委语〔2025〕1号）的要求，由上海市教师教育学院、上海交通大学承办“诗教中国”诗词讲解大赛上海赛区比赛</w:t>
      </w:r>
      <w:r>
        <w:rPr>
          <w:rFonts w:hint="eastAsia" w:ascii="仿宋" w:hAnsi="仿宋" w:eastAsia="仿宋" w:cs="仿宋"/>
          <w:sz w:val="30"/>
          <w:szCs w:val="30"/>
          <w:lang w:eastAsia="zh-CN"/>
        </w:rPr>
        <w:t>。</w:t>
      </w:r>
      <w:r>
        <w:rPr>
          <w:rFonts w:hint="eastAsia" w:ascii="仿宋" w:hAnsi="仿宋" w:eastAsia="仿宋" w:cs="仿宋"/>
          <w:sz w:val="30"/>
          <w:szCs w:val="30"/>
        </w:rPr>
        <w:t>本次校内选拔主办单位为教务处（语委办公室）和文理教学部。具体方案如下。</w:t>
      </w:r>
    </w:p>
    <w:p w14:paraId="20A4B945">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eastAsia" w:ascii="仿宋" w:hAnsi="仿宋" w:eastAsia="仿宋" w:cs="仿宋"/>
          <w:b/>
          <w:bCs/>
          <w:sz w:val="30"/>
          <w:szCs w:val="30"/>
          <w:lang w:bidi="ar"/>
        </w:rPr>
      </w:pPr>
      <w:r>
        <w:rPr>
          <w:rFonts w:hint="eastAsia" w:ascii="仿宋" w:hAnsi="仿宋" w:eastAsia="仿宋" w:cs="仿宋"/>
          <w:b/>
          <w:bCs/>
          <w:sz w:val="30"/>
          <w:szCs w:val="30"/>
          <w:lang w:val="en-US" w:eastAsia="zh-CN" w:bidi="ar"/>
        </w:rPr>
        <w:t>一、</w:t>
      </w:r>
      <w:r>
        <w:rPr>
          <w:rFonts w:hint="eastAsia" w:ascii="仿宋" w:hAnsi="仿宋" w:eastAsia="仿宋" w:cs="仿宋"/>
          <w:b/>
          <w:bCs/>
          <w:sz w:val="30"/>
          <w:szCs w:val="30"/>
          <w:lang w:bidi="ar"/>
        </w:rPr>
        <w:t>参赛对象与组别</w:t>
      </w:r>
    </w:p>
    <w:p w14:paraId="2FB18940">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default" w:ascii="仿宋" w:hAnsi="仿宋" w:eastAsia="仿宋" w:cs="仿宋"/>
          <w:sz w:val="30"/>
          <w:szCs w:val="30"/>
          <w:lang w:val="en-US" w:bidi="ar"/>
        </w:rPr>
      </w:pPr>
      <w:r>
        <w:rPr>
          <w:rFonts w:hint="eastAsia" w:ascii="仿宋" w:hAnsi="仿宋" w:eastAsia="仿宋" w:cs="仿宋"/>
          <w:sz w:val="30"/>
          <w:szCs w:val="30"/>
          <w:lang w:bidi="ar"/>
        </w:rPr>
        <w:t>参赛对象为</w:t>
      </w:r>
      <w:r>
        <w:rPr>
          <w:rFonts w:hint="eastAsia" w:ascii="仿宋" w:hAnsi="仿宋" w:eastAsia="仿宋" w:cs="仿宋"/>
          <w:sz w:val="30"/>
          <w:szCs w:val="30"/>
          <w:lang w:eastAsia="zh-CN" w:bidi="ar"/>
        </w:rPr>
        <w:t>全日制</w:t>
      </w:r>
      <w:r>
        <w:rPr>
          <w:rFonts w:hint="eastAsia" w:ascii="仿宋" w:hAnsi="仿宋" w:eastAsia="仿宋" w:cs="仿宋"/>
          <w:sz w:val="30"/>
          <w:szCs w:val="30"/>
          <w:lang w:val="en-US" w:eastAsia="zh-CN" w:bidi="ar"/>
        </w:rPr>
        <w:t>在校学生及全校在职教职工</w:t>
      </w:r>
      <w:r>
        <w:rPr>
          <w:rFonts w:hint="eastAsia" w:ascii="仿宋" w:hAnsi="仿宋" w:eastAsia="仿宋" w:cs="仿宋"/>
          <w:sz w:val="30"/>
          <w:szCs w:val="30"/>
          <w:lang w:bidi="ar"/>
        </w:rPr>
        <w:t>。</w:t>
      </w:r>
      <w:r>
        <w:rPr>
          <w:rFonts w:hint="eastAsia" w:ascii="仿宋" w:hAnsi="仿宋" w:eastAsia="仿宋" w:cs="仿宋"/>
          <w:sz w:val="30"/>
          <w:szCs w:val="30"/>
          <w:lang w:val="en-US" w:eastAsia="zh-CN" w:bidi="ar"/>
        </w:rPr>
        <w:t>分为高职生组、本科生组、留学生组和教师组4个组别。（不可团队参赛）。</w:t>
      </w:r>
    </w:p>
    <w:p w14:paraId="2009D09D">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eastAsia" w:ascii="仿宋" w:hAnsi="仿宋" w:eastAsia="仿宋" w:cs="仿宋"/>
          <w:b/>
          <w:bCs/>
          <w:sz w:val="30"/>
          <w:szCs w:val="30"/>
          <w:lang w:bidi="ar"/>
        </w:rPr>
      </w:pPr>
      <w:r>
        <w:rPr>
          <w:rFonts w:hint="eastAsia" w:ascii="仿宋" w:hAnsi="仿宋" w:eastAsia="仿宋" w:cs="仿宋"/>
          <w:b/>
          <w:bCs/>
          <w:sz w:val="30"/>
          <w:szCs w:val="30"/>
          <w:lang w:val="en-US" w:eastAsia="zh-CN" w:bidi="ar"/>
        </w:rPr>
        <w:t>二</w:t>
      </w:r>
      <w:r>
        <w:rPr>
          <w:rFonts w:hint="eastAsia" w:ascii="仿宋" w:hAnsi="仿宋" w:eastAsia="仿宋" w:cs="仿宋"/>
          <w:b/>
          <w:bCs/>
          <w:sz w:val="30"/>
          <w:szCs w:val="30"/>
          <w:lang w:bidi="ar"/>
        </w:rPr>
        <w:t>、参赛要求</w:t>
      </w:r>
    </w:p>
    <w:p w14:paraId="3E982A5D">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（一）内容要求</w:t>
      </w:r>
    </w:p>
    <w:p w14:paraId="6B2BAF49">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讲解须使用国家通用语言文字，内容应选自中小学（含中职）统编语文教材、普通高等教育国家级规划教材及高等职业教育国家规划教材的大学语文教材中的一首</w:t>
      </w:r>
      <w:r>
        <w:rPr>
          <w:rFonts w:hint="eastAsia" w:ascii="仿宋" w:hAnsi="仿宋" w:eastAsia="仿宋" w:cs="仿宋"/>
          <w:color w:val="FF0000"/>
          <w:sz w:val="30"/>
          <w:szCs w:val="30"/>
          <w:lang w:bidi="ar"/>
        </w:rPr>
        <w:t>经典诗词作品</w:t>
      </w:r>
      <w:r>
        <w:rPr>
          <w:rFonts w:hint="eastAsia" w:ascii="仿宋" w:hAnsi="仿宋" w:eastAsia="仿宋" w:cs="仿宋"/>
          <w:color w:val="FF0000"/>
          <w:sz w:val="30"/>
          <w:szCs w:val="30"/>
          <w:lang w:eastAsia="zh-CN" w:bidi="ar"/>
        </w:rPr>
        <w:t>（</w:t>
      </w:r>
      <w:r>
        <w:rPr>
          <w:rFonts w:hint="eastAsia" w:ascii="仿宋" w:hAnsi="仿宋" w:eastAsia="仿宋" w:cs="仿宋"/>
          <w:color w:val="FF0000"/>
          <w:sz w:val="30"/>
          <w:szCs w:val="30"/>
          <w:lang w:val="en-US" w:eastAsia="zh-CN" w:bidi="ar"/>
        </w:rPr>
        <w:t>不可以是现代诗，必须是古典诗词</w:t>
      </w:r>
      <w:r>
        <w:rPr>
          <w:rFonts w:hint="eastAsia" w:ascii="仿宋" w:hAnsi="仿宋" w:eastAsia="仿宋" w:cs="仿宋"/>
          <w:color w:val="FF0000"/>
          <w:sz w:val="30"/>
          <w:szCs w:val="30"/>
          <w:lang w:eastAsia="zh-CN" w:bidi="ar"/>
        </w:rPr>
        <w:t>）</w:t>
      </w:r>
      <w:r>
        <w:rPr>
          <w:rFonts w:hint="eastAsia" w:ascii="仿宋" w:hAnsi="仿宋" w:eastAsia="仿宋" w:cs="仿宋"/>
          <w:sz w:val="30"/>
          <w:szCs w:val="30"/>
          <w:lang w:bidi="ar"/>
        </w:rPr>
        <w:t>。</w:t>
      </w:r>
    </w:p>
    <w:p w14:paraId="16D03AF5">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参赛教师应广泛阅读相关书籍，按照课堂教学相关要求，遵循诗词教育基本规律和学术规范，录制以诗词教学为主要内容的</w:t>
      </w:r>
      <w:r>
        <w:rPr>
          <w:rFonts w:hint="eastAsia" w:ascii="仿宋" w:hAnsi="仿宋" w:eastAsia="仿宋" w:cs="仿宋"/>
          <w:color w:val="FF0000"/>
          <w:sz w:val="30"/>
          <w:szCs w:val="30"/>
          <w:lang w:bidi="ar"/>
        </w:rPr>
        <w:t>微课视频</w:t>
      </w:r>
      <w:r>
        <w:rPr>
          <w:rFonts w:hint="eastAsia" w:ascii="仿宋" w:hAnsi="仿宋" w:eastAsia="仿宋" w:cs="仿宋"/>
          <w:sz w:val="30"/>
          <w:szCs w:val="30"/>
          <w:lang w:bidi="ar"/>
        </w:rPr>
        <w:t>。</w:t>
      </w:r>
    </w:p>
    <w:p w14:paraId="54C91A32">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参赛学生应广泛阅读相关书籍，结合个人经历与感受，讲解诗词作品，并阐述诗词的意义与价值，使用多媒体及其他创新形式录制</w:t>
      </w:r>
      <w:r>
        <w:rPr>
          <w:rFonts w:hint="eastAsia" w:ascii="仿宋" w:hAnsi="仿宋" w:eastAsia="仿宋" w:cs="仿宋"/>
          <w:color w:val="FF0000"/>
          <w:sz w:val="30"/>
          <w:szCs w:val="30"/>
          <w:lang w:bidi="ar"/>
        </w:rPr>
        <w:t>讲解视频</w:t>
      </w:r>
      <w:r>
        <w:rPr>
          <w:rFonts w:hint="eastAsia" w:ascii="仿宋" w:hAnsi="仿宋" w:eastAsia="仿宋" w:cs="仿宋"/>
          <w:sz w:val="30"/>
          <w:szCs w:val="30"/>
          <w:lang w:bidi="ar"/>
        </w:rPr>
        <w:t>。</w:t>
      </w:r>
    </w:p>
    <w:p w14:paraId="04DEE2F0">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color w:val="FF0000"/>
          <w:sz w:val="30"/>
          <w:szCs w:val="30"/>
          <w:lang w:bidi="ar"/>
        </w:rPr>
      </w:pPr>
      <w:r>
        <w:rPr>
          <w:rFonts w:hint="eastAsia" w:ascii="仿宋" w:hAnsi="仿宋" w:eastAsia="仿宋" w:cs="仿宋"/>
          <w:color w:val="FF0000"/>
          <w:sz w:val="30"/>
          <w:szCs w:val="30"/>
          <w:lang w:bidi="ar"/>
        </w:rPr>
        <w:t>必须使用普通话、规范字。如讲解中有特殊需要，或为知识讲解中不可缺少的一环，可适当使用方言、少数民族语言文字和繁体字等语言文字，但不作为作品表达的主要形式。</w:t>
      </w:r>
    </w:p>
    <w:p w14:paraId="4CC4BB35">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（二）形式要求</w:t>
      </w:r>
    </w:p>
    <w:p w14:paraId="54549197">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参赛作品要求为2025年新创作录制的视频，横屏拍摄，格式为MP4，教师组视频长度为8分钟以内，学生组视频长度为5分钟以内。视频清晰度不低于720P，大小不超过700MB，图像、声音清晰，不抖动、无噪音，参赛者须出镜。</w:t>
      </w:r>
    </w:p>
    <w:p w14:paraId="1597088A">
      <w:pPr>
        <w:widowControl/>
        <w:spacing w:line="580" w:lineRule="exact"/>
        <w:ind w:firstLine="600"/>
        <w:rPr>
          <w:rFonts w:hint="eastAsia" w:ascii="仿宋" w:hAnsi="仿宋" w:eastAsia="仿宋" w:cs="仿宋"/>
          <w:sz w:val="30"/>
          <w:szCs w:val="30"/>
          <w:lang w:bidi="ar"/>
        </w:rPr>
      </w:pPr>
      <w:r>
        <w:rPr>
          <w:rFonts w:hint="eastAsia" w:ascii="仿宋" w:hAnsi="仿宋" w:eastAsia="仿宋" w:cs="仿宋"/>
          <w:sz w:val="30"/>
          <w:szCs w:val="30"/>
          <w:lang w:bidi="ar"/>
        </w:rPr>
        <w:t>视频开头以文字方式展示作品名称、组别、诗词题目等信息，信息须正确、规范。视频文字建议使用方正字库字体或其他有版权的字体。</w:t>
      </w:r>
    </w:p>
    <w:p w14:paraId="32558738">
      <w:pPr>
        <w:widowControl/>
        <w:spacing w:line="580" w:lineRule="exact"/>
        <w:ind w:firstLine="600"/>
        <w:rPr>
          <w:rFonts w:hint="eastAsia" w:ascii="仿宋" w:hAnsi="仿宋" w:eastAsia="仿宋" w:cs="仿宋"/>
          <w:color w:val="FF0000"/>
          <w:sz w:val="30"/>
          <w:szCs w:val="30"/>
          <w:lang w:bidi="ar"/>
        </w:rPr>
      </w:pPr>
      <w:r>
        <w:rPr>
          <w:rFonts w:hint="eastAsia" w:ascii="仿宋" w:hAnsi="仿宋" w:eastAsia="仿宋" w:cs="仿宋"/>
          <w:sz w:val="30"/>
          <w:szCs w:val="30"/>
          <w:lang w:bidi="ar"/>
        </w:rPr>
        <w:t>视频中不得使用未经肖像权人同意的肖像，不得使用未经授权的图片、视频和音频，</w:t>
      </w:r>
      <w:r>
        <w:rPr>
          <w:rFonts w:hint="eastAsia" w:ascii="仿宋" w:hAnsi="仿宋" w:eastAsia="仿宋" w:cs="仿宋"/>
          <w:color w:val="FF0000"/>
          <w:sz w:val="30"/>
          <w:szCs w:val="30"/>
          <w:lang w:bidi="ar"/>
        </w:rPr>
        <w:t>应使用正确表示国家版图的地图，不得出现与大赛无关的条幅、角标等。</w:t>
      </w:r>
    </w:p>
    <w:p w14:paraId="0E6F3443">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（三）其他要求</w:t>
      </w:r>
    </w:p>
    <w:p w14:paraId="58EC996D">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每人限报1件作品，限报1名指导教师。同一作品的参赛者不得同时署名该作品的指导教师。</w:t>
      </w:r>
    </w:p>
    <w:p w14:paraId="70458978">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正确、规范填写参赛者姓名、作品名称、所在部门等信息。</w:t>
      </w:r>
    </w:p>
    <w:p w14:paraId="614B7395">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default" w:ascii="仿宋" w:hAnsi="仿宋" w:eastAsia="仿宋" w:cs="仿宋"/>
          <w:b/>
          <w:bCs/>
          <w:sz w:val="30"/>
          <w:szCs w:val="30"/>
          <w:lang w:val="en-US" w:eastAsia="zh-CN" w:bidi="ar"/>
        </w:rPr>
      </w:pPr>
      <w:r>
        <w:rPr>
          <w:rFonts w:hint="eastAsia" w:ascii="仿宋" w:hAnsi="仿宋" w:eastAsia="仿宋" w:cs="仿宋"/>
          <w:b/>
          <w:bCs/>
          <w:sz w:val="30"/>
          <w:szCs w:val="30"/>
          <w:lang w:val="en-US" w:eastAsia="zh-CN" w:bidi="ar"/>
        </w:rPr>
        <w:t>三、赛程安排及报送方式</w:t>
      </w:r>
    </w:p>
    <w:p w14:paraId="501253C1">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default" w:ascii="仿宋" w:hAnsi="仿宋" w:eastAsia="仿宋" w:cs="仿宋"/>
          <w:sz w:val="30"/>
          <w:szCs w:val="30"/>
          <w:lang w:val="en-US" w:eastAsia="zh-CN" w:bidi="ar"/>
        </w:rPr>
      </w:pPr>
      <w:r>
        <w:rPr>
          <w:rFonts w:hint="eastAsia" w:ascii="仿宋" w:hAnsi="仿宋" w:eastAsia="仿宋" w:cs="仿宋"/>
          <w:sz w:val="30"/>
          <w:szCs w:val="30"/>
          <w:lang w:val="en-US" w:eastAsia="zh-CN" w:bidi="ar"/>
        </w:rPr>
        <w:t>本次比赛开展时间为4月-5月，由文理教学部根据各学院（部、中心）或个人报送的参赛作品进行评选，</w:t>
      </w:r>
      <w:r>
        <w:rPr>
          <w:rFonts w:hint="eastAsia" w:ascii="仿宋" w:hAnsi="仿宋" w:eastAsia="仿宋" w:cs="仿宋"/>
          <w:sz w:val="30"/>
          <w:szCs w:val="30"/>
          <w:highlight w:val="none"/>
          <w:lang w:val="en-US" w:eastAsia="zh-CN" w:bidi="ar"/>
        </w:rPr>
        <w:t>每个组别各评选出一、二、三等奖、优秀奖以及优秀指导奖若干，</w:t>
      </w:r>
      <w:r>
        <w:rPr>
          <w:rFonts w:hint="eastAsia" w:ascii="仿宋" w:hAnsi="仿宋" w:eastAsia="仿宋" w:cs="仿宋"/>
          <w:sz w:val="30"/>
          <w:szCs w:val="30"/>
          <w:lang w:val="en-US" w:eastAsia="zh-CN" w:bidi="ar"/>
        </w:rPr>
        <w:t>学校将择优报送至上海市参加比赛，其中高职生组报送不超过3个作品，本科生组报送不超过5个作品，留学生组报送不超过5个作品，教师组报送不超过5个作品。</w:t>
      </w:r>
      <w:bookmarkStart w:id="0" w:name="_GoBack"/>
      <w:bookmarkEnd w:id="0"/>
    </w:p>
    <w:p w14:paraId="7C6CC72D">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val="en-US" w:eastAsia="zh-CN" w:bidi="ar"/>
        </w:rPr>
      </w:pPr>
      <w:r>
        <w:rPr>
          <w:rFonts w:hint="eastAsia" w:ascii="仿宋" w:hAnsi="仿宋" w:eastAsia="仿宋" w:cs="仿宋"/>
          <w:color w:val="auto"/>
          <w:sz w:val="30"/>
          <w:szCs w:val="30"/>
          <w:u w:val="none"/>
          <w:lang w:val="en-US" w:eastAsia="zh-CN" w:bidi="ar"/>
        </w:rPr>
        <w:t>请各教学部门（需统一提交）或个人于5月9日前将报名表（附件4）和视频提交至邮箱jiaowuchu@sumhs.edu.cn</w:t>
      </w:r>
    </w:p>
    <w:p w14:paraId="7DEEF5F7">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eastAsia" w:ascii="仿宋" w:hAnsi="仿宋" w:eastAsia="仿宋" w:cs="仿宋"/>
          <w:b/>
          <w:bCs/>
          <w:color w:val="FF0000"/>
          <w:sz w:val="30"/>
          <w:szCs w:val="30"/>
          <w:lang w:val="en-US" w:eastAsia="zh-CN" w:bidi="ar"/>
        </w:rPr>
      </w:pPr>
      <w:r>
        <w:rPr>
          <w:rFonts w:hint="eastAsia" w:ascii="仿宋" w:hAnsi="仿宋" w:eastAsia="仿宋" w:cs="仿宋"/>
          <w:b/>
          <w:bCs/>
          <w:color w:val="FF0000"/>
          <w:sz w:val="30"/>
          <w:szCs w:val="30"/>
          <w:lang w:val="en-US" w:eastAsia="zh-CN" w:bidi="ar"/>
        </w:rPr>
        <w:t>所有文件打包压缩，文件名命名为“诗教中国+姓名+学号/工号”。</w:t>
      </w:r>
    </w:p>
    <w:p w14:paraId="60117ABE">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eastAsia" w:ascii="仿宋" w:hAnsi="仿宋" w:eastAsia="仿宋" w:cs="仿宋"/>
          <w:b/>
          <w:bCs/>
          <w:sz w:val="30"/>
          <w:szCs w:val="30"/>
          <w:lang w:val="en-US" w:eastAsia="zh-CN" w:bidi="ar"/>
        </w:rPr>
      </w:pPr>
      <w:r>
        <w:rPr>
          <w:rFonts w:hint="eastAsia" w:ascii="仿宋" w:hAnsi="仿宋" w:eastAsia="仿宋" w:cs="仿宋"/>
          <w:b/>
          <w:bCs/>
          <w:sz w:val="30"/>
          <w:szCs w:val="30"/>
          <w:lang w:val="en-US" w:eastAsia="zh-CN" w:bidi="ar"/>
        </w:rPr>
        <w:t>四、其他及联系方式</w:t>
      </w:r>
    </w:p>
    <w:p w14:paraId="05DE6969">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highlight w:val="none"/>
          <w:lang w:val="en-US" w:eastAsia="zh-CN" w:bidi="ar"/>
        </w:rPr>
      </w:pPr>
      <w:r>
        <w:rPr>
          <w:rFonts w:hint="eastAsia" w:ascii="仿宋" w:hAnsi="仿宋" w:eastAsia="仿宋" w:cs="仿宋"/>
          <w:sz w:val="30"/>
          <w:szCs w:val="30"/>
          <w:highlight w:val="none"/>
          <w:lang w:val="en-US" w:eastAsia="zh-CN" w:bidi="ar"/>
        </w:rPr>
        <w:t>1.校内选拔优秀作品将进行校内展示。</w:t>
      </w:r>
    </w:p>
    <w:p w14:paraId="5A621E1C">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highlight w:val="none"/>
          <w:lang w:val="en-US" w:eastAsia="zh-CN" w:bidi="ar"/>
        </w:rPr>
      </w:pPr>
      <w:r>
        <w:rPr>
          <w:rFonts w:hint="eastAsia" w:ascii="仿宋" w:hAnsi="仿宋" w:eastAsia="仿宋" w:cs="仿宋"/>
          <w:sz w:val="30"/>
          <w:szCs w:val="30"/>
          <w:highlight w:val="none"/>
          <w:lang w:val="en-US" w:eastAsia="zh-CN" w:bidi="ar"/>
        </w:rPr>
        <w:t>2.凡报送至上海赛区参赛的作品，上海赛区执委会享有对参赛作品进行公益性展示、出版、汇编、发行及网络传播等权益，参赛者享有署名权。寄送的作品实物，赛项方案中明确不予退还的，视为参赛者向上海赛区执委会转让作品实物的所有权。</w:t>
      </w:r>
    </w:p>
    <w:p w14:paraId="7D764D27">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val="en-US" w:eastAsia="zh-CN" w:bidi="ar"/>
        </w:rPr>
      </w:pPr>
    </w:p>
    <w:p w14:paraId="38B992F8">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default" w:ascii="仿宋" w:hAnsi="仿宋" w:eastAsia="仿宋" w:cs="仿宋"/>
          <w:sz w:val="30"/>
          <w:szCs w:val="30"/>
          <w:lang w:val="en-US" w:eastAsia="zh-CN" w:bidi="ar"/>
        </w:rPr>
      </w:pPr>
      <w:r>
        <w:rPr>
          <w:rFonts w:hint="eastAsia" w:ascii="仿宋" w:hAnsi="仿宋" w:eastAsia="仿宋" w:cs="仿宋"/>
          <w:sz w:val="30"/>
          <w:szCs w:val="30"/>
          <w:lang w:val="en-US" w:eastAsia="zh-CN" w:bidi="ar"/>
        </w:rPr>
        <w:t>联系人：严老师  联系电话：021-65881653</w:t>
      </w:r>
    </w:p>
    <w:p w14:paraId="76B6A7FD">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p>
    <w:p w14:paraId="092A9FF6">
      <w:pPr>
        <w:rPr>
          <w:rFonts w:hint="eastAsia" w:ascii="仿宋" w:hAnsi="仿宋" w:eastAsia="仿宋"/>
          <w:bCs/>
          <w:sz w:val="32"/>
          <w:szCs w:val="32"/>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9DE095B-4110-47ED-A702-12DC414D051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A18172FA-A707-4A70-9638-1724DA41FF71}"/>
  </w:font>
  <w:font w:name="方正小标宋简体">
    <w:panose1 w:val="02000000000000000000"/>
    <w:charset w:val="86"/>
    <w:family w:val="script"/>
    <w:pitch w:val="default"/>
    <w:sig w:usb0="00000001" w:usb1="08000000" w:usb2="00000000" w:usb3="00000000" w:csb0="00040000" w:csb1="00000000"/>
    <w:embedRegular r:id="rId3" w:fontKey="{7C570DCA-59E5-49E5-8B97-92FD078F0384}"/>
  </w:font>
  <w:font w:name="仿宋_GB2312">
    <w:panose1 w:val="02010609030101010101"/>
    <w:charset w:val="86"/>
    <w:family w:val="modern"/>
    <w:pitch w:val="default"/>
    <w:sig w:usb0="00000001" w:usb1="080E0000" w:usb2="00000000" w:usb3="00000000" w:csb0="00040000" w:csb1="00000000"/>
    <w:embedRegular r:id="rId4" w:fontKey="{63621F12-84AC-4EDD-8D80-570851244BA5}"/>
  </w:font>
  <w:font w:name="仿宋">
    <w:panose1 w:val="02010609060101010101"/>
    <w:charset w:val="86"/>
    <w:family w:val="auto"/>
    <w:pitch w:val="default"/>
    <w:sig w:usb0="800002BF" w:usb1="38CF7CFA" w:usb2="00000016" w:usb3="00000000" w:csb0="00040001" w:csb1="00000000"/>
    <w:embedRegular r:id="rId5" w:fontKey="{5E587863-43D6-47D5-9D97-1945CDF689A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A53324">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5BB992">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E5BB992">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lODUxYzhjMmY1OTljMGFhYTYwYzBhM2JkYzA0MWEifQ=="/>
  </w:docVars>
  <w:rsids>
    <w:rsidRoot w:val="0E1F27FD"/>
    <w:rsid w:val="01A7647D"/>
    <w:rsid w:val="029640FE"/>
    <w:rsid w:val="02AF383B"/>
    <w:rsid w:val="02C848FD"/>
    <w:rsid w:val="03992590"/>
    <w:rsid w:val="04310280"/>
    <w:rsid w:val="05687CD1"/>
    <w:rsid w:val="068154EF"/>
    <w:rsid w:val="0B494101"/>
    <w:rsid w:val="0BBF43C3"/>
    <w:rsid w:val="0DEC297A"/>
    <w:rsid w:val="0E1F27FD"/>
    <w:rsid w:val="10D10E6B"/>
    <w:rsid w:val="121F3E0E"/>
    <w:rsid w:val="131D659F"/>
    <w:rsid w:val="152E4A94"/>
    <w:rsid w:val="16366E8E"/>
    <w:rsid w:val="166D6C4E"/>
    <w:rsid w:val="17081314"/>
    <w:rsid w:val="17832749"/>
    <w:rsid w:val="178766DD"/>
    <w:rsid w:val="1824224F"/>
    <w:rsid w:val="1BF27E9D"/>
    <w:rsid w:val="1E9D67E6"/>
    <w:rsid w:val="2110329F"/>
    <w:rsid w:val="231132FF"/>
    <w:rsid w:val="23571659"/>
    <w:rsid w:val="242B4894"/>
    <w:rsid w:val="25F34CB8"/>
    <w:rsid w:val="280B47C0"/>
    <w:rsid w:val="286B34B1"/>
    <w:rsid w:val="293146FB"/>
    <w:rsid w:val="2A2E4796"/>
    <w:rsid w:val="2A7F3244"/>
    <w:rsid w:val="2B0950FB"/>
    <w:rsid w:val="2B8925CC"/>
    <w:rsid w:val="2EAB0AAB"/>
    <w:rsid w:val="35944047"/>
    <w:rsid w:val="36EC6628"/>
    <w:rsid w:val="38033E60"/>
    <w:rsid w:val="38127B00"/>
    <w:rsid w:val="3961697B"/>
    <w:rsid w:val="3A1C460B"/>
    <w:rsid w:val="3AD1189A"/>
    <w:rsid w:val="3C291261"/>
    <w:rsid w:val="3C77021F"/>
    <w:rsid w:val="3E615516"/>
    <w:rsid w:val="3F740A45"/>
    <w:rsid w:val="410B53D9"/>
    <w:rsid w:val="42DE2DA6"/>
    <w:rsid w:val="43165D6C"/>
    <w:rsid w:val="43882D11"/>
    <w:rsid w:val="441F3676"/>
    <w:rsid w:val="444B446B"/>
    <w:rsid w:val="44DD75EF"/>
    <w:rsid w:val="480613F0"/>
    <w:rsid w:val="487D4E0F"/>
    <w:rsid w:val="48A26623"/>
    <w:rsid w:val="49ED7D72"/>
    <w:rsid w:val="4E5008D0"/>
    <w:rsid w:val="4EA330F5"/>
    <w:rsid w:val="4EF179BD"/>
    <w:rsid w:val="4F245FE4"/>
    <w:rsid w:val="53EE4E13"/>
    <w:rsid w:val="54444A33"/>
    <w:rsid w:val="55EB160A"/>
    <w:rsid w:val="580469B3"/>
    <w:rsid w:val="584B7BF5"/>
    <w:rsid w:val="5EE4309A"/>
    <w:rsid w:val="60566219"/>
    <w:rsid w:val="60C05441"/>
    <w:rsid w:val="62061579"/>
    <w:rsid w:val="628D5EF8"/>
    <w:rsid w:val="64AA08E2"/>
    <w:rsid w:val="659A2704"/>
    <w:rsid w:val="6793625F"/>
    <w:rsid w:val="68464DC5"/>
    <w:rsid w:val="6958584C"/>
    <w:rsid w:val="6AC10733"/>
    <w:rsid w:val="6B7C46CC"/>
    <w:rsid w:val="6CB22A29"/>
    <w:rsid w:val="6F944668"/>
    <w:rsid w:val="72C94629"/>
    <w:rsid w:val="73DE2356"/>
    <w:rsid w:val="76742AFE"/>
    <w:rsid w:val="7755292F"/>
    <w:rsid w:val="7872306D"/>
    <w:rsid w:val="789B6A68"/>
    <w:rsid w:val="7A454EDD"/>
    <w:rsid w:val="7AE5221C"/>
    <w:rsid w:val="7B7F61CD"/>
    <w:rsid w:val="7F1D5142"/>
    <w:rsid w:val="7FA75CF2"/>
    <w:rsid w:val="7FF865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Hyperlink"/>
    <w:basedOn w:val="5"/>
    <w:autoRedefine/>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1194</Words>
  <Characters>1244</Characters>
  <Lines>0</Lines>
  <Paragraphs>0</Paragraphs>
  <TotalTime>0</TotalTime>
  <ScaleCrop>false</ScaleCrop>
  <LinksUpToDate>false</LinksUpToDate>
  <CharactersWithSpaces>1246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2024-05-11T05:46:00Z</dcterms:created>
  <dc:creator>悟空</dc:creator>
  <cp:lastModifiedBy>Administrator</cp:lastModifiedBy>
  <dcterms:modified xsi:type="dcterms:W3CDTF">2025-04-17T04:57:59Z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3E4131FB8CF24FC8A9E05472144EE7C6_11</vt:lpwstr>
  </property>
  <property fmtid="{D5CDD505-2E9C-101B-9397-08002B2CF9AE}" pid="4" name="KSOTemplateDocerSaveRecord">
    <vt:lpwstr>eyJoZGlkIjoiZjE1NTM3NTc5NDFmMDY4YWQ0Y2NjZDdiMTJiOWJjZTMiLCJ1c2VySWQiOiI0MjE0OTg3ODgifQ==</vt:lpwstr>
  </property>
</Properties>
</file>